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C" w:rsidRPr="00C4684C" w:rsidRDefault="00C4684C" w:rsidP="00C4684C">
      <w:pPr>
        <w:shd w:val="clear" w:color="auto" w:fill="F3F3F3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45"/>
          <w:szCs w:val="45"/>
          <w:lang w:eastAsia="ru-RU"/>
        </w:rPr>
      </w:pPr>
      <w:bookmarkStart w:id="0" w:name="_GoBack"/>
      <w:bookmarkEnd w:id="0"/>
      <w:r w:rsidRPr="00C4684C">
        <w:rPr>
          <w:rFonts w:ascii="Arial" w:eastAsia="Times New Roman" w:hAnsi="Arial" w:cs="Arial"/>
          <w:color w:val="272727"/>
          <w:kern w:val="36"/>
          <w:sz w:val="45"/>
          <w:szCs w:val="45"/>
          <w:lang w:eastAsia="ru-RU"/>
        </w:rPr>
        <w:t>Инструкция по нанесению лаков ЛФ-32Л и ЛФЭ-32ЛНХ</w:t>
      </w:r>
    </w:p>
    <w:p w:rsidR="00C4684C" w:rsidRPr="00C4684C" w:rsidRDefault="009C1BAB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Лаки </w:t>
      </w:r>
      <w:r w:rsidR="00C4684C"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наносятся поливом, кистью, пульверизатором, машинным способом с помощью валиков.</w:t>
      </w:r>
    </w:p>
    <w:p w:rsidR="00C4684C" w:rsidRPr="00C4684C" w:rsidRDefault="00C4684C" w:rsidP="009C1BAB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Для лучшей адгезии и в ряде случаев для снятия внутренних напряжений, покрытие после нанесения первого и последнего слоёв подвергают термообработке. При применение данных 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лаков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в качестве защиты изделий от воздействия агрессивных химических сред рекомендуется создавать многослойные покрытия (эпоксидный грунт, фторопласто-эпоксидный лак, 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фторопластовый лак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) состоящие из 5-10-ти слоёв, оптимальная толщина одного слоя от 10 до 20 мкм. Многослойные покрытия значительно более прочные, чем однослойные. Продолжительность сушки одного слоя при </w:t>
      </w:r>
      <w:r w:rsidR="00F63EE0"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температуре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20-25С составляет 45-60 мин., при 50-100С от 30-45 мин. Продолжительность сушки всего покрытия не менее 6 часов при 100С и до 10- 15 суток при 20-50С.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jc w:val="center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b/>
          <w:bCs/>
          <w:color w:val="575757"/>
          <w:sz w:val="20"/>
          <w:szCs w:val="20"/>
          <w:bdr w:val="none" w:sz="0" w:space="0" w:color="auto" w:frame="1"/>
          <w:lang w:eastAsia="ru-RU"/>
        </w:rPr>
        <w:t>Подготовка поверхности</w:t>
      </w:r>
    </w:p>
    <w:p w:rsidR="00C4684C" w:rsidRPr="00C4684C" w:rsidRDefault="00C4684C" w:rsidP="00C4684C">
      <w:pPr>
        <w:shd w:val="clear" w:color="auto" w:fill="F3F3F3"/>
        <w:spacing w:before="240" w:after="24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Перед нанесением лака поверхность должна быть тщательно очищена и обезжирена ацетоном или щелочем, если нанесение производится на металлы желательно предварительная пескоструйная обработка покрываемой поверхности.Для улучшения эксплуатационных качеств покрытия можно загрунтовать поверхность, используя поливинилбутирально-фосфатирующие или эпоксидные грунты.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jc w:val="center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</w:t>
      </w:r>
      <w:r w:rsidRPr="00C4684C">
        <w:rPr>
          <w:rFonts w:ascii="Arial" w:eastAsia="Times New Roman" w:hAnsi="Arial" w:cs="Arial"/>
          <w:b/>
          <w:bCs/>
          <w:color w:val="575757"/>
          <w:sz w:val="20"/>
          <w:szCs w:val="20"/>
          <w:bdr w:val="none" w:sz="0" w:space="0" w:color="auto" w:frame="1"/>
          <w:lang w:eastAsia="ru-RU"/>
        </w:rPr>
        <w:t>Нанесение лаков</w:t>
      </w:r>
    </w:p>
    <w:p w:rsidR="009C1BAB" w:rsidRDefault="009C1BAB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Для защиты поверхности фторопластовыми лаками</w:t>
      </w:r>
      <w:r w:rsidR="00C4684C"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 рекомендуется создавать многослойные покрытия в 3-5 и более слоёв.</w:t>
      </w:r>
      <w:r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="00C4684C"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Нанесение лака следует проводить последовательными слоями толщиной одного слоя 15-20 мкм.</w:t>
      </w:r>
      <w:r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="00C4684C"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Продолжительность сушки каждого слоя при температуре 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20-25 С составляет 45-60 мин., при температуре 50-100 С- составляет 30-45 мин.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Продолжительность сушки всего покрытия при температуре 100 С -составляет 6 часов, при температуре 20-50 С- составляет 1</w:t>
      </w:r>
      <w:r w:rsidR="00C1639D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-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1</w:t>
      </w:r>
      <w:r w:rsidR="00C1639D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5 суток.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 случае создания качественных комбинированных покрытий (для защиты в особо агрессивных средах и пр.) рекомендуется нанесение лаков по следующей схеме: Грунт ЭП-00-10 (или его аналоги) 1 слой, 2-3 слоя лака ЛФЭ-32ЛНХ,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Отличные результаты даёт применение стеклотрикотажа, в качестве подосновы для нанесения лаков, который приклеивается к поверхности изделия с помощью эпоксидных смол, либо того же грунта ЭП-0010. Схема покрытия в этом случае выглядит так: Грунт</w:t>
      </w:r>
      <w:r w:rsidR="00F44BD0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ы марки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ЭП-  1слой на который наклеивается слой стеклотрикотажа, лак ЛФЭ-32ЛНХ 2-3 или более слоёв</w:t>
      </w:r>
      <w:r w:rsidR="00E1111F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. 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В случае применения данного варианта создания покрытия из фторполимерных лаков достигается очень высокая адгезионная прочность покрытия (покрытие невозможно отделить от подосновы), но,</w:t>
      </w:r>
      <w:r w:rsidR="009C1BAB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необходимо отметить, что создание покрытий с применением стеклотрикотажа не всегда возможно (по техническим причинам) и в основном используется для химзащиты больших резервуаров и емкостей.Расход лака на 1м</w:t>
      </w:r>
      <w:r w:rsidRPr="00C4684C">
        <w:rPr>
          <w:rFonts w:ascii="Arial" w:eastAsia="Times New Roman" w:hAnsi="Arial" w:cs="Arial"/>
          <w:color w:val="575757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составляет примерно 200 гр.(на 1 слой), при толщине слоя 15-20 мкм.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Внимание: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Нанесение и сушку покрытий необходимо производить строго по инструкции. Если сушка изделия проводится с нагревом в печи то сразу после нанесения очередного слоя лака дайте изделию некоторое время подсохнуть при комнатной температуре и только затем помещайте его в печь для просушки в противном случае, при резком разогреве недосушенное покрытие может местами образовывать пузырьки, что крайне негативно отражается на эксплуатационных качествах покрытия в целом. </w:t>
      </w:r>
      <w:r w:rsidRPr="00C4684C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Если покрытие не высушено должным образом, то оно не будет иметь необходимой адгезионной прочности и механической твёрдости.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Не допускайте попадания воды в </w:t>
      </w:r>
      <w:hyperlink r:id="rId5" w:history="1">
        <w:r w:rsidRPr="00C4684C">
          <w:rPr>
            <w:rFonts w:ascii="Arial" w:eastAsia="Times New Roman" w:hAnsi="Arial" w:cs="Arial"/>
            <w:color w:val="FF0000"/>
            <w:sz w:val="20"/>
            <w:szCs w:val="20"/>
            <w:u w:val="single"/>
            <w:bdr w:val="none" w:sz="0" w:space="0" w:color="auto" w:frame="1"/>
            <w:lang w:eastAsia="ru-RU"/>
          </w:rPr>
          <w:t>лаки</w:t>
        </w:r>
      </w:hyperlink>
      <w:r w:rsidRPr="00C4684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т.к. это приводит к потере их свойств.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Не рекомендуется производить нанесение фторполимерных лаков при отрицательных температурах.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 комплекте с лаком </w:t>
      </w:r>
      <w:hyperlink r:id="rId6" w:history="1">
        <w:r w:rsidRPr="00C4684C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ЛФЭ-32ЛНХ</w:t>
        </w:r>
      </w:hyperlink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поставляется отвердитель АФ-2, расход отвердителя 12 гр. на 1 кг. лака ЛФЭ-32 ЛНХ.(1 см</w:t>
      </w:r>
      <w:r w:rsidRPr="00C4684C">
        <w:rPr>
          <w:rFonts w:ascii="Arial" w:eastAsia="Times New Roman" w:hAnsi="Arial" w:cs="Arial"/>
          <w:color w:val="575757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отвердителя = 1,2 грамма)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Срок годности лака ЛФЭ-32ЛНХ с введённым в его состав отвердителем составляет 24 часа.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 необходимой вязкости лаки разводят бутилацетатом либо этилацетатом, в крайнем случае, можно воспользоваться толуолом.</w:t>
      </w:r>
    </w:p>
    <w:p w:rsidR="00C4684C" w:rsidRPr="00C4684C" w:rsidRDefault="00C4684C" w:rsidP="00C4684C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Максимальная температура эксплуатации покрытий из лаков </w:t>
      </w:r>
      <w:hyperlink r:id="rId7" w:history="1">
        <w:r w:rsidRPr="00C4684C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ЛФ-32Л</w:t>
        </w:r>
      </w:hyperlink>
      <w:r w:rsidRPr="00C468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 и </w:t>
      </w:r>
      <w:hyperlink r:id="rId8" w:history="1">
        <w:r w:rsidRPr="00C4684C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ЛФЭ-32ЛНХ</w:t>
        </w:r>
      </w:hyperlink>
      <w:r w:rsidRPr="00C468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составляет</w:t>
      </w:r>
    </w:p>
    <w:p w:rsidR="00E06D53" w:rsidRPr="009C1BAB" w:rsidRDefault="00C4684C" w:rsidP="009C1BAB">
      <w:pPr>
        <w:shd w:val="clear" w:color="auto" w:fill="F3F3F3"/>
        <w:spacing w:after="0" w:line="244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150-170 </w:t>
      </w:r>
      <w:r w:rsidRPr="00C4684C">
        <w:rPr>
          <w:rFonts w:ascii="Arial" w:eastAsia="Times New Roman" w:hAnsi="Arial" w:cs="Arial"/>
          <w:color w:val="575757"/>
          <w:sz w:val="15"/>
          <w:szCs w:val="15"/>
          <w:bdr w:val="none" w:sz="0" w:space="0" w:color="auto" w:frame="1"/>
          <w:vertAlign w:val="superscript"/>
          <w:lang w:eastAsia="ru-RU"/>
        </w:rPr>
        <w:t>о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 (кратковременно до 200 </w:t>
      </w:r>
      <w:r w:rsidRPr="00C4684C">
        <w:rPr>
          <w:rFonts w:ascii="Arial" w:eastAsia="Times New Roman" w:hAnsi="Arial" w:cs="Arial"/>
          <w:color w:val="575757"/>
          <w:sz w:val="15"/>
          <w:szCs w:val="15"/>
          <w:bdr w:val="none" w:sz="0" w:space="0" w:color="auto" w:frame="1"/>
          <w:vertAlign w:val="superscript"/>
          <w:lang w:eastAsia="ru-RU"/>
        </w:rPr>
        <w:t>о</w:t>
      </w:r>
      <w:r w:rsidRPr="00C4684C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С).</w:t>
      </w:r>
    </w:p>
    <w:sectPr w:rsidR="00E06D53" w:rsidRPr="009C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C"/>
    <w:rsid w:val="00561B1A"/>
    <w:rsid w:val="009C1BAB"/>
    <w:rsid w:val="00C1639D"/>
    <w:rsid w:val="00C4684C"/>
    <w:rsid w:val="00E06D53"/>
    <w:rsid w:val="00E1111F"/>
    <w:rsid w:val="00F44BD0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622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146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457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239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44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107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38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7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787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3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57838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9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918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6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5143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5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6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0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8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1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r78.ru/l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r78.ru/l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r78.ru/lak" TargetMode="External"/><Relationship Id="rId5" Type="http://schemas.openxmlformats.org/officeDocument/2006/relationships/hyperlink" Target="http://www.ptr78.ru/l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2016-01-13T12:25:00Z</dcterms:created>
  <dcterms:modified xsi:type="dcterms:W3CDTF">2016-01-13T12:25:00Z</dcterms:modified>
</cp:coreProperties>
</file>