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C8E" w:rsidRPr="000E1C8E" w:rsidRDefault="000E1C8E" w:rsidP="000E1C8E">
      <w:pPr>
        <w:shd w:val="clear" w:color="auto" w:fill="FFFFFF"/>
        <w:spacing w:after="168" w:line="240" w:lineRule="auto"/>
        <w:textAlignment w:val="baseline"/>
        <w:outlineLvl w:val="0"/>
        <w:rPr>
          <w:rFonts w:ascii="Times New Roman" w:eastAsia="Times New Roman" w:hAnsi="Times New Roman" w:cs="Times New Roman"/>
          <w:b/>
          <w:caps/>
          <w:color w:val="000000"/>
          <w:spacing w:val="19"/>
          <w:kern w:val="36"/>
          <w:sz w:val="54"/>
          <w:szCs w:val="54"/>
          <w:lang w:eastAsia="ru-RU"/>
        </w:rPr>
      </w:pPr>
      <w:r w:rsidRPr="000E1C8E">
        <w:rPr>
          <w:rFonts w:ascii="Times New Roman" w:eastAsia="Times New Roman" w:hAnsi="Times New Roman" w:cs="Times New Roman"/>
          <w:b/>
          <w:caps/>
          <w:color w:val="000000"/>
          <w:spacing w:val="19"/>
          <w:kern w:val="36"/>
          <w:sz w:val="54"/>
          <w:szCs w:val="54"/>
          <w:lang w:eastAsia="ru-RU"/>
        </w:rPr>
        <w:t>РАСТВОРИТЕЛЬ Р-5</w:t>
      </w:r>
      <w:proofErr w:type="gramStart"/>
      <w:r w:rsidRPr="000E1C8E">
        <w:rPr>
          <w:rFonts w:ascii="Times New Roman" w:eastAsia="Times New Roman" w:hAnsi="Times New Roman" w:cs="Times New Roman"/>
          <w:b/>
          <w:caps/>
          <w:color w:val="000000"/>
          <w:spacing w:val="19"/>
          <w:kern w:val="36"/>
          <w:sz w:val="54"/>
          <w:szCs w:val="54"/>
          <w:lang w:eastAsia="ru-RU"/>
        </w:rPr>
        <w:t xml:space="preserve"> </w:t>
      </w:r>
      <w:r w:rsidR="002A4137" w:rsidRPr="002A4137">
        <w:rPr>
          <w:rFonts w:ascii="Times New Roman" w:eastAsia="Times New Roman" w:hAnsi="Times New Roman" w:cs="Times New Roman"/>
          <w:b/>
          <w:caps/>
          <w:color w:val="000000"/>
          <w:spacing w:val="19"/>
          <w:kern w:val="36"/>
          <w:sz w:val="32"/>
          <w:szCs w:val="32"/>
          <w:lang w:eastAsia="ru-RU"/>
        </w:rPr>
        <w:t>и</w:t>
      </w:r>
      <w:proofErr w:type="gramEnd"/>
      <w:r w:rsidRPr="000E1C8E">
        <w:rPr>
          <w:rFonts w:ascii="Times New Roman" w:eastAsia="Times New Roman" w:hAnsi="Times New Roman" w:cs="Times New Roman"/>
          <w:b/>
          <w:caps/>
          <w:color w:val="000000"/>
          <w:spacing w:val="19"/>
          <w:kern w:val="36"/>
          <w:sz w:val="54"/>
          <w:szCs w:val="54"/>
          <w:lang w:eastAsia="ru-RU"/>
        </w:rPr>
        <w:t xml:space="preserve"> Р-5А.</w:t>
      </w:r>
    </w:p>
    <w:p w:rsidR="000E1C8E" w:rsidRDefault="000E1C8E" w:rsidP="000E1C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bookmarkStart w:id="0" w:name="_GoBack"/>
      <w:bookmarkEnd w:id="0"/>
    </w:p>
    <w:p w:rsidR="000E1C8E" w:rsidRDefault="000E1C8E" w:rsidP="000E1C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Они предназначены для разбавления эмалей и грунтовок на основе поливинилхлоридных и перхлорвиниловых смол, сополимеров на основе винилхлорида, хлорированных каучуков, эпоксидных смол, кремнийорганических и полиакриловых ЛКМ (см. Таблицу 1):</w:t>
      </w:r>
    </w:p>
    <w:p w:rsidR="000E1C8E" w:rsidRDefault="000E1C8E" w:rsidP="000E1C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Default="000E1C8E" w:rsidP="000E1C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Pr="000E1C8E" w:rsidRDefault="000E1C8E" w:rsidP="000E1C8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Таблица 1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8"/>
        <w:gridCol w:w="1559"/>
        <w:gridCol w:w="3260"/>
        <w:gridCol w:w="2977"/>
      </w:tblGrid>
      <w:tr w:rsidR="000E1C8E" w:rsidRPr="000E1C8E" w:rsidTr="000E1C8E">
        <w:tc>
          <w:tcPr>
            <w:tcW w:w="16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Марка растворителя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Код ОКП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Назначение растворителя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Основные марки ЛКМ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для разбавления</w:t>
            </w:r>
          </w:p>
        </w:tc>
      </w:tr>
      <w:tr w:rsidR="000E1C8E" w:rsidRPr="000E1C8E" w:rsidTr="000E1C8E">
        <w:tc>
          <w:tcPr>
            <w:tcW w:w="1668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23 1912 2600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Для разбавления лакокрасочных материалов на основе смол ПСХ ЛС, ПСХ ЛН, каучуков, эпоксидных, полиакриловых, кремнийорганических смол и других пленкообразующих веществ.</w:t>
            </w:r>
          </w:p>
        </w:tc>
        <w:tc>
          <w:tcPr>
            <w:tcW w:w="297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Лаки:   ХВ-139, АС-16, АС-82, АС-516, АС-552, АК-113.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Эмали:   ХВ-124, ХВ-125, ХВ-160, ХВ-16, ХВ-782, ХВ-536, ХС-1107, АС-131, АС-560, АС-599, АК-192, ЭП-56, ЭП-140, ЭП-255, ЭП-275, ЭП-525, ЭП-567, КЧ-767, КО-96, КО-811, КО-814, КО-818, КО-822, КО-841.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Грунтовки:   АК-069, АК-070, ЭП-0104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Шпаклевки:   ЭП-0020, ЭП-0026, ЭП-0028.</w:t>
            </w:r>
          </w:p>
        </w:tc>
      </w:tr>
      <w:tr w:rsidR="000E1C8E" w:rsidRPr="000E1C8E" w:rsidTr="000E1C8E">
        <w:tc>
          <w:tcPr>
            <w:tcW w:w="1668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Р-5А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23 1912 3400</w:t>
            </w:r>
          </w:p>
        </w:tc>
        <w:tc>
          <w:tcPr>
            <w:tcW w:w="326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Для разбавления лакокрасочных материалов (на основе смол ПСХ ЛС, ПСХ ЛН, каучуков, эпоксидных, полиакриловых кремнийорганических смол и других пленкообразующих веществ), технология применения которых исключает возможность использования растворителя Р-5.</w:t>
            </w:r>
          </w:p>
        </w:tc>
        <w:tc>
          <w:tcPr>
            <w:tcW w:w="0" w:type="auto"/>
            <w:vMerge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vAlign w:val="bottom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 xml:space="preserve">Как следует из Таблицы 1, области применения обоих растворителей практически идентичны. ГОСТ 7827-74 определяет отличие в использовании растворителя Р-5А фразой «Для разбавления лакокрасочных материалов… технология </w:t>
      </w:r>
      <w:proofErr w:type="gramStart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применения</w:t>
      </w:r>
      <w:proofErr w:type="gramEnd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 xml:space="preserve"> которых исключает возможность использования растворителя Р-5».</w:t>
      </w:r>
    </w:p>
    <w:p w:rsid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</w:p>
    <w:p w:rsidR="000E1C8E" w:rsidRPr="000E1C8E" w:rsidRDefault="000E1C8E" w:rsidP="000E1C8E">
      <w:pPr>
        <w:shd w:val="clear" w:color="auto" w:fill="FFFFFF"/>
        <w:spacing w:before="432" w:after="144" w:line="240" w:lineRule="auto"/>
        <w:jc w:val="center"/>
        <w:textAlignment w:val="baseline"/>
        <w:outlineLvl w:val="1"/>
        <w:rPr>
          <w:rFonts w:ascii="Arimo" w:eastAsia="Times New Roman" w:hAnsi="Arimo" w:cs="Times New Roman"/>
          <w:b/>
          <w:bCs/>
          <w:color w:val="000000"/>
          <w:sz w:val="33"/>
          <w:szCs w:val="33"/>
          <w:lang w:eastAsia="ru-RU"/>
        </w:rPr>
      </w:pPr>
      <w:r w:rsidRPr="000E1C8E">
        <w:rPr>
          <w:rFonts w:ascii="Arimo" w:eastAsia="Times New Roman" w:hAnsi="Arimo" w:cs="Times New Roman"/>
          <w:b/>
          <w:bCs/>
          <w:color w:val="000000"/>
          <w:sz w:val="33"/>
          <w:szCs w:val="33"/>
          <w:lang w:eastAsia="ru-RU"/>
        </w:rPr>
        <w:t>Показатели качества растворителей Р-5 и Р-5А</w:t>
      </w:r>
      <w:proofErr w:type="gramStart"/>
      <w:r w:rsidRPr="000E1C8E">
        <w:rPr>
          <w:rFonts w:ascii="Arimo" w:eastAsia="Times New Roman" w:hAnsi="Arimo" w:cs="Times New Roman"/>
          <w:b/>
          <w:bCs/>
          <w:color w:val="000000"/>
          <w:sz w:val="33"/>
          <w:szCs w:val="33"/>
          <w:lang w:eastAsia="ru-RU"/>
        </w:rPr>
        <w:t xml:space="preserve"> :</w:t>
      </w:r>
      <w:proofErr w:type="gramEnd"/>
    </w:p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Таблица 2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3"/>
        <w:gridCol w:w="2014"/>
        <w:gridCol w:w="156"/>
        <w:gridCol w:w="1922"/>
      </w:tblGrid>
      <w:tr w:rsidR="000E1C8E" w:rsidRPr="000E1C8E" w:rsidTr="000E1C8E">
        <w:tc>
          <w:tcPr>
            <w:tcW w:w="5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4076" w:type="dxa"/>
            <w:gridSpan w:val="3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Норма для марки по ГОСТ 7827-74</w:t>
            </w:r>
          </w:p>
        </w:tc>
      </w:tr>
      <w:tr w:rsidR="000E1C8E" w:rsidRPr="000E1C8E" w:rsidTr="000E1C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</w:t>
            </w: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Р-5А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1. Цвет и внешний вид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Бесцветная или слегка желтоватая однородная прозрачная жидкость без видимых взвешенных частиц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2. Массовая доля воды по Фишеру, %, не более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3. Летучесть по этиловому эфиру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9 - 15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4. Кислотное число, мг КОН/г, не более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0,07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5. Число коагуляции, % не менее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6. Разбавляющее действие</w:t>
            </w:r>
          </w:p>
        </w:tc>
        <w:tc>
          <w:tcPr>
            <w:tcW w:w="4076" w:type="dxa"/>
            <w:gridSpan w:val="3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Не должно наблюдаться свертывания и расслаивания ЛКМ.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После высыхания не должно быть поведения пленки на поверхности, а также белесоватых или матовых пятен.</w:t>
            </w:r>
          </w:p>
        </w:tc>
      </w:tr>
      <w:tr w:rsidR="000E1C8E" w:rsidRPr="000E1C8E" w:rsidTr="000E1C8E">
        <w:tc>
          <w:tcPr>
            <w:tcW w:w="5495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7. Температура вспышки в закрытом тигле, °</w:t>
            </w:r>
            <w:proofErr w:type="gramStart"/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не ниже</w:t>
            </w:r>
          </w:p>
        </w:tc>
        <w:tc>
          <w:tcPr>
            <w:tcW w:w="2038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Минус 12</w:t>
            </w:r>
          </w:p>
        </w:tc>
        <w:tc>
          <w:tcPr>
            <w:tcW w:w="2038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Минус 3</w:t>
            </w:r>
          </w:p>
        </w:tc>
      </w:tr>
      <w:tr w:rsidR="000E1C8E" w:rsidRPr="000E1C8E" w:rsidTr="000E1C8E">
        <w:tc>
          <w:tcPr>
            <w:tcW w:w="5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204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"/>
                <w:szCs w:val="20"/>
                <w:lang w:eastAsia="ru-RU"/>
              </w:rPr>
            </w:pPr>
          </w:p>
        </w:tc>
        <w:tc>
          <w:tcPr>
            <w:tcW w:w="19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1"/>
                <w:szCs w:val="20"/>
                <w:lang w:eastAsia="ru-RU"/>
              </w:rPr>
            </w:pPr>
          </w:p>
        </w:tc>
      </w:tr>
    </w:tbl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Состав растворителей:</w:t>
      </w:r>
    </w:p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jc w:val="right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Таблица 3</w:t>
      </w:r>
    </w:p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72"/>
        <w:gridCol w:w="3166"/>
        <w:gridCol w:w="3167"/>
      </w:tblGrid>
      <w:tr w:rsidR="000E1C8E" w:rsidRPr="000E1C8E" w:rsidTr="000E1C8E">
        <w:tc>
          <w:tcPr>
            <w:tcW w:w="31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Компоненты рецептуры</w:t>
            </w:r>
          </w:p>
        </w:tc>
        <w:tc>
          <w:tcPr>
            <w:tcW w:w="6381" w:type="dxa"/>
            <w:gridSpan w:val="2"/>
            <w:tcBorders>
              <w:top w:val="single" w:sz="8" w:space="0" w:color="000000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Содержание, %</w:t>
            </w:r>
          </w:p>
        </w:tc>
      </w:tr>
      <w:tr w:rsidR="000E1C8E" w:rsidRPr="000E1C8E" w:rsidTr="000E1C8E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vAlign w:val="center"/>
            <w:hideMark/>
          </w:tcPr>
          <w:p w:rsidR="000E1C8E" w:rsidRPr="000E1C8E" w:rsidRDefault="000E1C8E" w:rsidP="000E1C8E">
            <w:pPr>
              <w:spacing w:after="0" w:line="240" w:lineRule="auto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Р-5А</w:t>
            </w:r>
          </w:p>
        </w:tc>
      </w:tr>
      <w:tr w:rsidR="000E1C8E" w:rsidRPr="000E1C8E" w:rsidTr="000E1C8E">
        <w:tc>
          <w:tcPr>
            <w:tcW w:w="3190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 xml:space="preserve">1. </w:t>
            </w:r>
            <w:proofErr w:type="spellStart"/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Бутилацетат</w:t>
            </w:r>
            <w:proofErr w:type="spellEnd"/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E1C8E" w:rsidRPr="000E1C8E" w:rsidTr="000E1C8E">
        <w:tc>
          <w:tcPr>
            <w:tcW w:w="3190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2. Ацетон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F7F7F7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</w:tr>
      <w:tr w:rsidR="000E1C8E" w:rsidRPr="000E1C8E" w:rsidTr="000E1C8E">
        <w:tc>
          <w:tcPr>
            <w:tcW w:w="3190" w:type="dxa"/>
            <w:tcBorders>
              <w:top w:val="single" w:sz="2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3. Толуол</w:t>
            </w:r>
          </w:p>
        </w:tc>
        <w:tc>
          <w:tcPr>
            <w:tcW w:w="3190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3191" w:type="dxa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75" w:type="dxa"/>
              <w:left w:w="75" w:type="dxa"/>
              <w:bottom w:w="75" w:type="dxa"/>
              <w:right w:w="75" w:type="dxa"/>
            </w:tcMar>
            <w:vAlign w:val="bottom"/>
            <w:hideMark/>
          </w:tcPr>
          <w:p w:rsidR="000E1C8E" w:rsidRPr="000E1C8E" w:rsidRDefault="000E1C8E" w:rsidP="000E1C8E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0E1C8E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</w:tr>
    </w:tbl>
    <w:p w:rsidR="000E1C8E" w:rsidRPr="000E1C8E" w:rsidRDefault="000E1C8E" w:rsidP="000E1C8E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</w:pPr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 xml:space="preserve">Состав растворителей определят их летучесть. Как следует из Таблицы 3, растворитель Р-5А содержит в три раза больше </w:t>
      </w:r>
      <w:proofErr w:type="spellStart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бутилацетата</w:t>
      </w:r>
      <w:proofErr w:type="spellEnd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 xml:space="preserve">. Чем больше в смесевом растворителе </w:t>
      </w:r>
      <w:proofErr w:type="spellStart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>бутилацетата</w:t>
      </w:r>
      <w:proofErr w:type="spellEnd"/>
      <w:r w:rsidRPr="000E1C8E">
        <w:rPr>
          <w:rFonts w:ascii="Arimo" w:eastAsia="Times New Roman" w:hAnsi="Arimo" w:cs="Times New Roman"/>
          <w:color w:val="000000"/>
          <w:sz w:val="27"/>
          <w:szCs w:val="27"/>
          <w:lang w:eastAsia="ru-RU"/>
        </w:rPr>
        <w:t xml:space="preserve"> – тем ниже его летучесть. Т.е. Р-5А более «медленный» растворитель по сравнению с Р-5. Для многих лакокрасочных материалов летучесть растворителя, применяемого для разбавления до рабочей вязкости, является одним из определяющих критериев.</w:t>
      </w:r>
    </w:p>
    <w:sectPr w:rsidR="000E1C8E" w:rsidRPr="000E1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mo">
    <w:altName w:val="Times New Roman"/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C8E"/>
    <w:rsid w:val="000E1C8E"/>
    <w:rsid w:val="002A4137"/>
    <w:rsid w:val="004F078F"/>
    <w:rsid w:val="00E82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2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9791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68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440891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Дмитрий</cp:lastModifiedBy>
  <cp:revision>3</cp:revision>
  <dcterms:created xsi:type="dcterms:W3CDTF">2021-06-02T10:32:00Z</dcterms:created>
  <dcterms:modified xsi:type="dcterms:W3CDTF">2021-06-02T10:32:00Z</dcterms:modified>
</cp:coreProperties>
</file>