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8E" w:rsidRPr="000E1C8E" w:rsidRDefault="000E1C8E" w:rsidP="000E1C8E">
      <w:pPr>
        <w:shd w:val="clear" w:color="auto" w:fill="FFFFFF"/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/>
          <w:spacing w:val="19"/>
          <w:kern w:val="36"/>
          <w:sz w:val="54"/>
          <w:szCs w:val="54"/>
          <w:lang w:eastAsia="ru-RU"/>
        </w:rPr>
      </w:pPr>
      <w:r w:rsidRPr="000E1C8E">
        <w:rPr>
          <w:rFonts w:ascii="Times New Roman" w:eastAsia="Times New Roman" w:hAnsi="Times New Roman" w:cs="Times New Roman"/>
          <w:b/>
          <w:caps/>
          <w:color w:val="000000"/>
          <w:spacing w:val="19"/>
          <w:kern w:val="36"/>
          <w:sz w:val="54"/>
          <w:szCs w:val="54"/>
          <w:lang w:eastAsia="ru-RU"/>
        </w:rPr>
        <w:t>РАСТВОРИТЕЛЬ Р-5</w:t>
      </w:r>
      <w:proofErr w:type="gramStart"/>
      <w:r w:rsidRPr="000E1C8E">
        <w:rPr>
          <w:rFonts w:ascii="Times New Roman" w:eastAsia="Times New Roman" w:hAnsi="Times New Roman" w:cs="Times New Roman"/>
          <w:b/>
          <w:caps/>
          <w:color w:val="000000"/>
          <w:spacing w:val="19"/>
          <w:kern w:val="36"/>
          <w:sz w:val="54"/>
          <w:szCs w:val="54"/>
          <w:lang w:eastAsia="ru-RU"/>
        </w:rPr>
        <w:t xml:space="preserve"> </w:t>
      </w:r>
      <w:r w:rsidR="002A4137" w:rsidRPr="002A4137">
        <w:rPr>
          <w:rFonts w:ascii="Times New Roman" w:eastAsia="Times New Roman" w:hAnsi="Times New Roman" w:cs="Times New Roman"/>
          <w:b/>
          <w:caps/>
          <w:color w:val="000000"/>
          <w:spacing w:val="19"/>
          <w:kern w:val="36"/>
          <w:sz w:val="32"/>
          <w:szCs w:val="32"/>
          <w:lang w:eastAsia="ru-RU"/>
        </w:rPr>
        <w:t>и</w:t>
      </w:r>
      <w:proofErr w:type="gramEnd"/>
      <w:r w:rsidRPr="000E1C8E">
        <w:rPr>
          <w:rFonts w:ascii="Times New Roman" w:eastAsia="Times New Roman" w:hAnsi="Times New Roman" w:cs="Times New Roman"/>
          <w:b/>
          <w:caps/>
          <w:color w:val="000000"/>
          <w:spacing w:val="19"/>
          <w:kern w:val="36"/>
          <w:sz w:val="54"/>
          <w:szCs w:val="54"/>
          <w:lang w:eastAsia="ru-RU"/>
        </w:rPr>
        <w:t xml:space="preserve"> Р-5А.</w:t>
      </w:r>
    </w:p>
    <w:p w:rsidR="000E1C8E" w:rsidRDefault="000E1C8E" w:rsidP="000E1C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0E1C8E" w:rsidRDefault="000E1C8E" w:rsidP="000E1C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  <w:r w:rsidRPr="000E1C8E"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  <w:t>Они предназначены для разбавления эмалей и грунтовок на основе поливинилхлоридных и перхлорвиниловых смол, сополимеров на основе винилхлорида, хлорированных каучуков, эпоксидных смол, кремнийорганических и полиакриловых ЛКМ (см. Таблицу 1):</w:t>
      </w:r>
    </w:p>
    <w:p w:rsidR="000E1C8E" w:rsidRDefault="000E1C8E" w:rsidP="000E1C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</w:p>
    <w:p w:rsidR="000E1C8E" w:rsidRDefault="000E1C8E" w:rsidP="000E1C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</w:p>
    <w:p w:rsidR="000E1C8E" w:rsidRPr="000E1C8E" w:rsidRDefault="000E1C8E" w:rsidP="000E1C8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</w:p>
    <w:p w:rsidR="000E1C8E" w:rsidRPr="000E1C8E" w:rsidRDefault="000E1C8E" w:rsidP="000E1C8E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  <w:r w:rsidRPr="000E1C8E"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  <w:t>Таблица 1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3260"/>
        <w:gridCol w:w="2977"/>
      </w:tblGrid>
      <w:tr w:rsidR="000E1C8E" w:rsidRPr="000E1C8E" w:rsidTr="000E1C8E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Марка растворителя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Код ОКП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Назначение растворителя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Основные марки ЛКМ</w:t>
            </w:r>
          </w:p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для разбавления</w:t>
            </w:r>
          </w:p>
        </w:tc>
      </w:tr>
      <w:tr w:rsidR="000E1C8E" w:rsidRPr="000E1C8E" w:rsidTr="000E1C8E">
        <w:tc>
          <w:tcPr>
            <w:tcW w:w="166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Р-5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23 1912 2600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Для разбавления лакокрасочных материалов на основе смол ПСХ ЛС, ПСХ ЛН, каучуков, эпоксидных, полиакриловых, кремнийорганических смол и других пленкообразующих веществ.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Лаки:   ХВ-139, АС-16, АС-82, АС-516, АС-552, АК-113.</w:t>
            </w:r>
          </w:p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Эмали:   ХВ-124, ХВ-125, ХВ-160, ХВ-16, ХВ-782, ХВ-536, ХС-1107, АС-131, АС-560, АС-599, АК-192, ЭП-56, ЭП-140, ЭП-255, ЭП-275, ЭП-525, ЭП-567, КЧ-767, КО-96, КО-811, КО-814, КО-818, КО-822, КО-841.</w:t>
            </w:r>
          </w:p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Грунтовки:   АК-069, АК-070, ЭП-0104</w:t>
            </w:r>
          </w:p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Шпаклевки:   ЭП-0020, ЭП-0026, ЭП-0028.</w:t>
            </w:r>
          </w:p>
        </w:tc>
      </w:tr>
      <w:tr w:rsidR="000E1C8E" w:rsidRPr="000E1C8E" w:rsidTr="000E1C8E">
        <w:tc>
          <w:tcPr>
            <w:tcW w:w="1668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Р-5А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23 1912 3400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Для разбавления лакокрасочных материалов (на основе смол ПСХ ЛС, ПСХ ЛН, каучуков, эпоксидных, полиакриловых кремнийорганических смол и других пленкообразующих веществ), технология применения которых исключает возможность использования растворителя Р-5.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bottom"/>
            <w:hideMark/>
          </w:tcPr>
          <w:p w:rsidR="000E1C8E" w:rsidRPr="000E1C8E" w:rsidRDefault="000E1C8E" w:rsidP="000E1C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E1C8E" w:rsidRDefault="000E1C8E" w:rsidP="000E1C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  <w:r w:rsidRPr="000E1C8E"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  <w:t xml:space="preserve">Как следует из Таблицы 1, области применения обоих растворителей практически идентичны. ГОСТ 7827-74 определяет отличие в использовании растворителя Р-5А фразой «Для разбавления лакокрасочных материалов… технология </w:t>
      </w:r>
      <w:proofErr w:type="gramStart"/>
      <w:r w:rsidRPr="000E1C8E"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  <w:t>применения</w:t>
      </w:r>
      <w:proofErr w:type="gramEnd"/>
      <w:r w:rsidRPr="000E1C8E"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  <w:t xml:space="preserve"> которых исключает возможность использования растворителя Р-5».</w:t>
      </w:r>
    </w:p>
    <w:p w:rsidR="000E1C8E" w:rsidRDefault="000E1C8E" w:rsidP="000E1C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</w:p>
    <w:p w:rsidR="000E1C8E" w:rsidRDefault="000E1C8E" w:rsidP="000E1C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</w:p>
    <w:p w:rsidR="000E1C8E" w:rsidRDefault="000E1C8E" w:rsidP="000E1C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</w:p>
    <w:p w:rsidR="000E1C8E" w:rsidRPr="000E1C8E" w:rsidRDefault="000E1C8E" w:rsidP="000E1C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</w:p>
    <w:p w:rsidR="000E1C8E" w:rsidRPr="000E1C8E" w:rsidRDefault="000E1C8E" w:rsidP="000E1C8E">
      <w:pPr>
        <w:shd w:val="clear" w:color="auto" w:fill="FFFFFF"/>
        <w:spacing w:before="432" w:after="144" w:line="240" w:lineRule="auto"/>
        <w:jc w:val="center"/>
        <w:textAlignment w:val="baseline"/>
        <w:outlineLvl w:val="1"/>
        <w:rPr>
          <w:rFonts w:ascii="Arimo" w:eastAsia="Times New Roman" w:hAnsi="Arimo" w:cs="Times New Roman"/>
          <w:b/>
          <w:bCs/>
          <w:color w:val="000000"/>
          <w:sz w:val="33"/>
          <w:szCs w:val="33"/>
          <w:lang w:eastAsia="ru-RU"/>
        </w:rPr>
      </w:pPr>
      <w:r w:rsidRPr="000E1C8E">
        <w:rPr>
          <w:rFonts w:ascii="Arimo" w:eastAsia="Times New Roman" w:hAnsi="Arimo" w:cs="Times New Roman"/>
          <w:b/>
          <w:bCs/>
          <w:color w:val="000000"/>
          <w:sz w:val="33"/>
          <w:szCs w:val="33"/>
          <w:lang w:eastAsia="ru-RU"/>
        </w:rPr>
        <w:t>Показатели качества растворителей Р-5 и Р-5А</w:t>
      </w:r>
      <w:proofErr w:type="gramStart"/>
      <w:r w:rsidRPr="000E1C8E">
        <w:rPr>
          <w:rFonts w:ascii="Arimo" w:eastAsia="Times New Roman" w:hAnsi="Arimo" w:cs="Times New Roman"/>
          <w:b/>
          <w:bCs/>
          <w:color w:val="000000"/>
          <w:sz w:val="33"/>
          <w:szCs w:val="33"/>
          <w:lang w:eastAsia="ru-RU"/>
        </w:rPr>
        <w:t xml:space="preserve"> :</w:t>
      </w:r>
      <w:proofErr w:type="gramEnd"/>
    </w:p>
    <w:p w:rsidR="000E1C8E" w:rsidRPr="000E1C8E" w:rsidRDefault="000E1C8E" w:rsidP="000E1C8E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  <w:r w:rsidRPr="000E1C8E"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  <w:t>Таблица 2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2014"/>
        <w:gridCol w:w="156"/>
        <w:gridCol w:w="1922"/>
      </w:tblGrid>
      <w:tr w:rsidR="000E1C8E" w:rsidRPr="000E1C8E" w:rsidTr="000E1C8E">
        <w:tc>
          <w:tcPr>
            <w:tcW w:w="5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76" w:type="dxa"/>
            <w:gridSpan w:val="3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Норма для марки по ГОСТ 7827-74</w:t>
            </w:r>
          </w:p>
        </w:tc>
      </w:tr>
      <w:tr w:rsidR="000E1C8E" w:rsidRPr="000E1C8E" w:rsidTr="000E1C8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vAlign w:val="center"/>
            <w:hideMark/>
          </w:tcPr>
          <w:p w:rsidR="000E1C8E" w:rsidRPr="000E1C8E" w:rsidRDefault="000E1C8E" w:rsidP="000E1C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Р-5</w:t>
            </w: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Р-5А</w:t>
            </w:r>
          </w:p>
        </w:tc>
      </w:tr>
      <w:tr w:rsidR="000E1C8E" w:rsidRPr="000E1C8E" w:rsidTr="000E1C8E">
        <w:tc>
          <w:tcPr>
            <w:tcW w:w="549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1. Цвет и внешний вид</w:t>
            </w:r>
          </w:p>
        </w:tc>
        <w:tc>
          <w:tcPr>
            <w:tcW w:w="4076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Бесцветная или слегка желтоватая однородная прозрачная жидкость без видимых взвешенных частиц</w:t>
            </w:r>
          </w:p>
        </w:tc>
      </w:tr>
      <w:tr w:rsidR="000E1C8E" w:rsidRPr="000E1C8E" w:rsidTr="000E1C8E">
        <w:tc>
          <w:tcPr>
            <w:tcW w:w="549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2. Массовая доля воды по Фишеру, %, не более</w:t>
            </w:r>
          </w:p>
        </w:tc>
        <w:tc>
          <w:tcPr>
            <w:tcW w:w="4076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E1C8E" w:rsidRPr="000E1C8E" w:rsidTr="000E1C8E">
        <w:tc>
          <w:tcPr>
            <w:tcW w:w="549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3. Летучесть по этиловому эфиру</w:t>
            </w:r>
          </w:p>
        </w:tc>
        <w:tc>
          <w:tcPr>
            <w:tcW w:w="4076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9 - 15</w:t>
            </w:r>
          </w:p>
        </w:tc>
      </w:tr>
      <w:tr w:rsidR="000E1C8E" w:rsidRPr="000E1C8E" w:rsidTr="000E1C8E">
        <w:tc>
          <w:tcPr>
            <w:tcW w:w="549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4. Кислотное число, мг КОН/г, не более</w:t>
            </w:r>
          </w:p>
        </w:tc>
        <w:tc>
          <w:tcPr>
            <w:tcW w:w="4076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0E1C8E" w:rsidRPr="000E1C8E" w:rsidTr="000E1C8E">
        <w:tc>
          <w:tcPr>
            <w:tcW w:w="549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5. Число коагуляции, % не менее</w:t>
            </w:r>
          </w:p>
        </w:tc>
        <w:tc>
          <w:tcPr>
            <w:tcW w:w="4076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E1C8E" w:rsidRPr="000E1C8E" w:rsidTr="000E1C8E">
        <w:tc>
          <w:tcPr>
            <w:tcW w:w="549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6. Разбавляющее действие</w:t>
            </w:r>
          </w:p>
        </w:tc>
        <w:tc>
          <w:tcPr>
            <w:tcW w:w="4076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 должно наблюдаться свертывания и расслаивания ЛКМ.</w:t>
            </w:r>
          </w:p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После высыхания не должно быть поведения пленки на поверхности, а также белесоватых или матовых пятен.</w:t>
            </w:r>
          </w:p>
        </w:tc>
      </w:tr>
      <w:tr w:rsidR="000E1C8E" w:rsidRPr="000E1C8E" w:rsidTr="000E1C8E">
        <w:tc>
          <w:tcPr>
            <w:tcW w:w="549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7. Температура вспышки в закрытом тигле, °</w:t>
            </w:r>
            <w:proofErr w:type="gramStart"/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не ниже</w:t>
            </w:r>
          </w:p>
        </w:tc>
        <w:tc>
          <w:tcPr>
            <w:tcW w:w="2038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Минус 12</w:t>
            </w:r>
          </w:p>
        </w:tc>
        <w:tc>
          <w:tcPr>
            <w:tcW w:w="2038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Минус 3</w:t>
            </w:r>
          </w:p>
        </w:tc>
      </w:tr>
      <w:tr w:rsidR="000E1C8E" w:rsidRPr="000E1C8E" w:rsidTr="000E1C8E">
        <w:tc>
          <w:tcPr>
            <w:tcW w:w="54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"/>
                <w:szCs w:val="20"/>
                <w:lang w:eastAsia="ru-RU"/>
              </w:rPr>
            </w:pPr>
          </w:p>
        </w:tc>
      </w:tr>
    </w:tbl>
    <w:p w:rsidR="000E1C8E" w:rsidRPr="000E1C8E" w:rsidRDefault="000E1C8E" w:rsidP="000E1C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  <w:r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  <w:t>Состав растворителей:</w:t>
      </w:r>
    </w:p>
    <w:p w:rsidR="000E1C8E" w:rsidRPr="000E1C8E" w:rsidRDefault="000E1C8E" w:rsidP="000E1C8E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  <w:r w:rsidRPr="000E1C8E"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  <w:t>Таблица 3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3166"/>
        <w:gridCol w:w="3167"/>
      </w:tblGrid>
      <w:tr w:rsidR="000E1C8E" w:rsidRPr="000E1C8E" w:rsidTr="000E1C8E">
        <w:tc>
          <w:tcPr>
            <w:tcW w:w="3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Компоненты рецептуры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Содержание, %</w:t>
            </w:r>
          </w:p>
        </w:tc>
      </w:tr>
      <w:tr w:rsidR="000E1C8E" w:rsidRPr="000E1C8E" w:rsidTr="000E1C8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vAlign w:val="center"/>
            <w:hideMark/>
          </w:tcPr>
          <w:p w:rsidR="000E1C8E" w:rsidRPr="000E1C8E" w:rsidRDefault="000E1C8E" w:rsidP="000E1C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Р-5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Р-5А</w:t>
            </w:r>
          </w:p>
        </w:tc>
      </w:tr>
      <w:tr w:rsidR="000E1C8E" w:rsidRPr="000E1C8E" w:rsidTr="000E1C8E">
        <w:tc>
          <w:tcPr>
            <w:tcW w:w="319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Бутилацетат</w:t>
            </w:r>
            <w:proofErr w:type="spellEnd"/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E1C8E" w:rsidRPr="000E1C8E" w:rsidTr="000E1C8E">
        <w:tc>
          <w:tcPr>
            <w:tcW w:w="319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2. Ацетон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E1C8E" w:rsidRPr="000E1C8E" w:rsidTr="000E1C8E">
        <w:tc>
          <w:tcPr>
            <w:tcW w:w="3190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3. Толуол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1C8E" w:rsidRPr="000E1C8E" w:rsidRDefault="000E1C8E" w:rsidP="000E1C8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</w:pPr>
            <w:r w:rsidRPr="000E1C8E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0E1C8E" w:rsidRPr="000E1C8E" w:rsidRDefault="000E1C8E" w:rsidP="000E1C8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</w:pPr>
      <w:r w:rsidRPr="000E1C8E"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  <w:t xml:space="preserve">Состав растворителей определят их летучесть. Как следует из Таблицы 3, растворитель Р-5А содержит в три раза больше </w:t>
      </w:r>
      <w:proofErr w:type="spellStart"/>
      <w:r w:rsidRPr="000E1C8E"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  <w:t>бутилацетата</w:t>
      </w:r>
      <w:proofErr w:type="spellEnd"/>
      <w:r w:rsidRPr="000E1C8E"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  <w:t xml:space="preserve">. Чем больше в смесевом растворителе </w:t>
      </w:r>
      <w:proofErr w:type="spellStart"/>
      <w:r w:rsidRPr="000E1C8E"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  <w:t>бутилацетата</w:t>
      </w:r>
      <w:proofErr w:type="spellEnd"/>
      <w:r w:rsidRPr="000E1C8E">
        <w:rPr>
          <w:rFonts w:ascii="Arimo" w:eastAsia="Times New Roman" w:hAnsi="Arimo" w:cs="Times New Roman"/>
          <w:color w:val="000000"/>
          <w:sz w:val="27"/>
          <w:szCs w:val="27"/>
          <w:lang w:eastAsia="ru-RU"/>
        </w:rPr>
        <w:t xml:space="preserve"> – тем ниже его летучесть. Т.е. Р-5А более «медленный» растворитель по сравнению с Р-5. Для многих лакокрасочных материалов летучесть растворителя, применяемого для разбавления до рабочей вязкости, является одним из определяющих критериев.</w:t>
      </w:r>
    </w:p>
    <w:sectPr w:rsidR="000E1C8E" w:rsidRPr="000E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8E"/>
    <w:rsid w:val="000E1C8E"/>
    <w:rsid w:val="002A4137"/>
    <w:rsid w:val="004F078F"/>
    <w:rsid w:val="00E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9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408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2021-06-02T10:32:00Z</dcterms:created>
  <dcterms:modified xsi:type="dcterms:W3CDTF">2021-06-02T10:32:00Z</dcterms:modified>
</cp:coreProperties>
</file>