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9" w:rsidRDefault="00504F89">
      <w:pPr>
        <w:rPr>
          <w:sz w:val="2"/>
          <w:szCs w:val="2"/>
        </w:rPr>
      </w:pPr>
      <w:bookmarkStart w:id="0" w:name="_GoBack"/>
      <w:bookmarkEnd w:id="0"/>
    </w:p>
    <w:p w:rsidR="00504F89" w:rsidRDefault="00F37B6F">
      <w:pPr>
        <w:pStyle w:val="11"/>
        <w:framePr w:w="9379" w:h="716" w:hRule="exact" w:wrap="none" w:vAnchor="page" w:hAnchor="page" w:x="2008" w:y="2123"/>
        <w:shd w:val="clear" w:color="auto" w:fill="auto"/>
        <w:spacing w:after="66" w:line="300" w:lineRule="exact"/>
        <w:ind w:right="320"/>
      </w:pPr>
      <w:bookmarkStart w:id="1" w:name="bookmark0"/>
      <w:r>
        <w:t>Эмаль ЭП-140</w:t>
      </w:r>
      <w:bookmarkEnd w:id="1"/>
    </w:p>
    <w:p w:rsidR="00504F89" w:rsidRDefault="00F37B6F">
      <w:pPr>
        <w:pStyle w:val="24"/>
        <w:framePr w:w="9379" w:h="716" w:hRule="exact" w:wrap="none" w:vAnchor="page" w:hAnchor="page" w:x="2008" w:y="2123"/>
        <w:shd w:val="clear" w:color="auto" w:fill="auto"/>
        <w:spacing w:before="0" w:after="0" w:line="220" w:lineRule="exact"/>
        <w:ind w:right="320"/>
      </w:pPr>
      <w:bookmarkStart w:id="2" w:name="bookmark1"/>
      <w:r>
        <w:t>ГОСТ 24709-81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4022"/>
        <w:gridCol w:w="3096"/>
      </w:tblGrid>
      <w:tr w:rsidR="00504F89">
        <w:trPr>
          <w:trHeight w:hRule="exact" w:val="3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Описание</w:t>
            </w:r>
          </w:p>
        </w:tc>
        <w:tc>
          <w:tcPr>
            <w:tcW w:w="7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 w:rsidRPr="00742CA0">
              <w:rPr>
                <w:rStyle w:val="Tahoma85pt0pt"/>
                <w:b/>
              </w:rPr>
              <w:t>Эмаль ЭП-140</w:t>
            </w:r>
            <w:r>
              <w:rPr>
                <w:rStyle w:val="Tahoma85pt0pt"/>
              </w:rPr>
              <w:t xml:space="preserve"> представляет собой двухкомпонентный материал на основе эпоксидных смол и полиамидного отвердителя. Эмаль серебристого цвета - трехкомпонентный материал - основа, отвердитель и алюминиевая пудра.</w:t>
            </w:r>
          </w:p>
        </w:tc>
      </w:tr>
      <w:tr w:rsidR="00504F89" w:rsidTr="00742CA0">
        <w:trPr>
          <w:trHeight w:hRule="exact" w:val="51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7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</w:tr>
      <w:tr w:rsidR="00504F89" w:rsidTr="00065362">
        <w:trPr>
          <w:trHeight w:hRule="exact" w:val="172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Назначение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 w:rsidP="00065362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 xml:space="preserve">Эмаль ЭП-140 применяется для защиты от коррозии предварительно загрунтованных поверхностей из стали, магниевых, алюминиевых и титановых сплавов, а также меди и ее сплавов, </w:t>
            </w:r>
            <w:r w:rsidR="00065362">
              <w:rPr>
                <w:rStyle w:val="Tahoma85pt0pt"/>
              </w:rPr>
              <w:t>эксплуатирующийся</w:t>
            </w:r>
            <w:r>
              <w:rPr>
                <w:rStyle w:val="Tahoma85pt0pt"/>
              </w:rPr>
              <w:t xml:space="preserve"> в атмосферных условиях. Покрытие обладает высокими противокоррозионными свойствами, атмосферостойкостью, стойкостью к воде, минеральным маслам, бензину, моющим средствам. Покрытие эмали серебристого цвета обладает термостойкостью до 250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С. Разрешена для применения в авиастроении.</w:t>
            </w:r>
          </w:p>
        </w:tc>
      </w:tr>
      <w:tr w:rsidR="00504F89">
        <w:trPr>
          <w:trHeight w:hRule="exact" w:val="34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Комплектность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both"/>
            </w:pPr>
            <w:r>
              <w:rPr>
                <w:rStyle w:val="Tahoma85pt0pt"/>
              </w:rPr>
              <w:t>Комплектуется отвердителем № 2, серебристого цвета - отвердителем № 4</w:t>
            </w:r>
            <w:r w:rsidR="00065362">
              <w:rPr>
                <w:rStyle w:val="Tahoma85pt0pt"/>
              </w:rPr>
              <w:t xml:space="preserve">  и алюминиевой </w:t>
            </w:r>
            <w:r w:rsidR="00742CA0">
              <w:rPr>
                <w:rStyle w:val="Tahoma85pt0pt"/>
              </w:rPr>
              <w:t>пудрой</w:t>
            </w:r>
            <w:r w:rsidR="00065362">
              <w:rPr>
                <w:rStyle w:val="Tahoma85pt0pt"/>
              </w:rPr>
              <w:t xml:space="preserve"> ПАП-2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509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120" w:line="220" w:lineRule="exact"/>
              <w:ind w:left="120"/>
            </w:pPr>
            <w:r>
              <w:rPr>
                <w:rStyle w:val="Tahoma11pt0pt"/>
              </w:rPr>
              <w:t>Технические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120" w:line="220" w:lineRule="exact"/>
              <w:ind w:left="120"/>
            </w:pPr>
            <w:r>
              <w:rPr>
                <w:rStyle w:val="Tahoma11pt0pt"/>
              </w:rPr>
              <w:t>характеристики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Цвет покрытия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 xml:space="preserve">по образцу цвета или каталогу цветов </w:t>
            </w:r>
            <w:r>
              <w:rPr>
                <w:rStyle w:val="Tahoma85pt0pt"/>
                <w:lang w:val="en-US"/>
              </w:rPr>
              <w:t>RAL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Внешний вид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>Покрытие однородное, полуглянцевое</w:t>
            </w:r>
          </w:p>
        </w:tc>
      </w:tr>
      <w:tr w:rsidR="00504F89">
        <w:trPr>
          <w:trHeight w:hRule="exact" w:val="1013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Время высыхания до степени 3, ч, не более: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50" w:lineRule="exact"/>
              <w:ind w:left="120"/>
            </w:pPr>
            <w:r>
              <w:rPr>
                <w:rStyle w:val="Tahoma85pt0pt"/>
              </w:rPr>
              <w:t xml:space="preserve">при 20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50" w:lineRule="exact"/>
              <w:ind w:left="120"/>
            </w:pPr>
            <w:r>
              <w:rPr>
                <w:rStyle w:val="Tahoma85pt0pt"/>
              </w:rPr>
              <w:t xml:space="preserve">при 90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60" w:line="170" w:lineRule="exact"/>
              <w:jc w:val="center"/>
            </w:pPr>
            <w:r>
              <w:rPr>
                <w:rStyle w:val="Tahoma85pt0pt"/>
              </w:rPr>
              <w:t>6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60" w:line="170" w:lineRule="exact"/>
              <w:jc w:val="center"/>
            </w:pPr>
            <w:r>
              <w:rPr>
                <w:rStyle w:val="Tahoma85pt0pt"/>
              </w:rPr>
              <w:t>1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Массовая доля нелетучих веществ (в зависимости от цвета), 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34-61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Жизнеспособность при 20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 в плотно закрытой таре, ч, не менее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6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Толщина одного слоя сухого, мкм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20-25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Расход, г/м</w:t>
            </w:r>
            <w:r>
              <w:rPr>
                <w:rStyle w:val="Tahoma85pt0pt"/>
                <w:vertAlign w:val="superscript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65-80</w:t>
            </w:r>
          </w:p>
        </w:tc>
      </w:tr>
      <w:tr w:rsidR="00504F89">
        <w:trPr>
          <w:trHeight w:hRule="exact" w:val="960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Растворитель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>Р-5А, смесь ксилола с этилцеллозольвом и ацетоном в соотношении 4:3:3</w:t>
            </w:r>
          </w:p>
        </w:tc>
      </w:tr>
      <w:tr w:rsidR="00504F89">
        <w:trPr>
          <w:trHeight w:hRule="exact" w:val="696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Рекомендации по применению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22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подготовка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120" w:line="170" w:lineRule="exact"/>
              <w:jc w:val="center"/>
            </w:pPr>
            <w:r>
              <w:rPr>
                <w:rStyle w:val="Tahoma85pt0pt0"/>
              </w:rPr>
              <w:t>поверхности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Эмаль наносят на загрунтованные на основе эпоксидных, эпоксиэфирных, поиливинилбутиральных связующих поверхности. Эмаль ЭП-140 серебристую наносят на подготовленные по ГОСТ 9.402 (степень очистки 2, степень обезжиривания 1) поверхности без грунтования.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При нанесении по грунтовкам - контроль качества грунтовочного слоя.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При необходимости производится полосовое окрашивание - дополнительное нанесение слоя грунтовки или эмали на торцы, кромки, сварные швы (обычно выполняется кистью).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Допускается нанесение на поверхности из фенольных, эпоксидных и некоторых</w:t>
            </w:r>
          </w:p>
        </w:tc>
      </w:tr>
    </w:tbl>
    <w:tbl>
      <w:tblPr>
        <w:tblpPr w:leftFromText="180" w:rightFromText="180" w:horzAnchor="margin" w:tblpXSpec="center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387"/>
      </w:tblGrid>
      <w:tr w:rsidR="00FE4E28" w:rsidRPr="00FE4E28" w:rsidTr="00FE4E28">
        <w:trPr>
          <w:trHeight w:val="2968"/>
        </w:trPr>
        <w:tc>
          <w:tcPr>
            <w:tcW w:w="2914" w:type="dxa"/>
          </w:tcPr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drawing>
                <wp:inline distT="0" distB="0" distL="0" distR="0" wp14:anchorId="0FBA8D71" wp14:editId="02D0CEF1">
                  <wp:extent cx="1565275" cy="855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28" w:rsidRPr="00FE4E28" w:rsidRDefault="00FE4E28" w:rsidP="00FE4E28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отдел технического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00FE4E2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контроля</w:t>
            </w:r>
          </w:p>
          <w:p w:rsid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ООО НПП «Химпром» </w:t>
            </w:r>
          </w:p>
          <w:p w:rsidR="00FE4E28" w:rsidRP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г. Ярославль пр-т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Октября 78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www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hpyar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ru</w:t>
            </w:r>
            <w:r w:rsidRPr="00FE4E28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</w:p>
          <w:p w:rsidR="00FE4E28" w:rsidRP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val="en-US"/>
              </w:rPr>
              <w:t>e-mail: phkhimprom@mail.ru</w:t>
            </w:r>
          </w:p>
        </w:tc>
        <w:tc>
          <w:tcPr>
            <w:tcW w:w="2387" w:type="dxa"/>
          </w:tcPr>
          <w:p w:rsidR="00FE4E28" w:rsidRPr="00FE4E28" w:rsidRDefault="00FE4E28" w:rsidP="00FE4E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drawing>
                <wp:inline distT="0" distB="0" distL="0" distR="0" wp14:anchorId="1F9FB172" wp14:editId="4C67173E">
                  <wp:extent cx="1111885" cy="1111885"/>
                  <wp:effectExtent l="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t xml:space="preserve">  Система менеджмента качества   </w:t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>ГОСТ Р ИСО 9001-2015 (</w:t>
            </w: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  <w:lang w:val="en-US"/>
              </w:rPr>
              <w:t>ISO</w:t>
            </w: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 9001:2015)</w:t>
            </w: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t xml:space="preserve"> Сертификат №СДС.ФР.СМ.00645.18</w:t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               от 22.06.2018г.</w:t>
            </w:r>
          </w:p>
        </w:tc>
      </w:tr>
    </w:tbl>
    <w:p w:rsidR="00504F89" w:rsidRDefault="00504F89">
      <w:pPr>
        <w:rPr>
          <w:sz w:val="2"/>
          <w:szCs w:val="2"/>
        </w:rPr>
        <w:sectPr w:rsidR="00504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7118"/>
      </w:tblGrid>
      <w:tr w:rsidR="00504F89">
        <w:trPr>
          <w:trHeight w:hRule="exact" w:val="10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других пластических масс, которые при необходимости, следует отмыть от загрязнений. Эмаль наносится без грунтования.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7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подготовка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материала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Обеспечить температуру эмали 15-25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Основу эмали тщательно и интенсивно перемешать до однородной массы по всему объему тарного места. Смешать основу эмали с отвердителем.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Соотношение отвердителя и основы зависит от цвета эмали и указывается в сертификате качества на каждую партию эмали.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Тщательно перемешать не менее 10 минут. Выдержка перед нанесением 30 минут. Разбавление эмали перед нанесением, как правило, не требуется.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2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У</w:t>
            </w:r>
            <w:r w:rsidR="00F37B6F">
              <w:rPr>
                <w:rStyle w:val="Tahoma85pt0pt0"/>
              </w:rPr>
              <w:t>словия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нанесения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Температура воздуха: от 10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 до +40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С,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Относительная влажность воздуха до 80%,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рекомендуемая температура окрашиваемой поверхности выше точки росы не менее, чем на 3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С, отсутствие осадков.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22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С</w:t>
            </w:r>
            <w:r w:rsidR="00F37B6F">
              <w:rPr>
                <w:rStyle w:val="Tahoma85pt0pt0"/>
              </w:rPr>
              <w:t>пособ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нанесения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0"/>
              </w:rPr>
              <w:t>безвоздушное распыление:</w:t>
            </w:r>
          </w:p>
          <w:p w:rsidR="00065362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  <w:rPr>
                <w:rStyle w:val="Tahoma85pt0pt"/>
              </w:rPr>
            </w:pPr>
            <w:r>
              <w:rPr>
                <w:rStyle w:val="Tahoma85pt0pt"/>
              </w:rPr>
              <w:t>кратность повышения давления - 1:25 - 1:45; давление краски - не менее 13 МПа диаметр сопла и угол факела - 0,28-0,43 мм /20-60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 расстояние до окрашиваемой поверхности - 30-50 см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 </w:t>
            </w:r>
            <w:r>
              <w:rPr>
                <w:rStyle w:val="Tahoma85pt0pt0"/>
              </w:rPr>
              <w:t>пневмораспыление: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рабочая вязкость -12-14 с по ВЗ-246 с диаметром сопла 4 мм при 20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 </w:t>
            </w:r>
            <w:r>
              <w:rPr>
                <w:rStyle w:val="Tahoma85pt0pt0"/>
              </w:rPr>
              <w:t xml:space="preserve">кисть- </w:t>
            </w:r>
            <w:r>
              <w:rPr>
                <w:rStyle w:val="Tahoma85pt0pt"/>
              </w:rPr>
              <w:t>на небольших поверхностях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7118"/>
      </w:tblGrid>
      <w:tr w:rsidR="00504F89">
        <w:trPr>
          <w:trHeight w:hRule="exact" w:val="130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Контроль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качества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покрытия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После высыхания на окрашенной поверхности не должно быть пропусков, наплывов, механических повреждений. При необходимости покрытие восстанавливают.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Толщину покрытия измеряют толщиномером любого типа, обеспечивающим измерение в заданном диапазоне.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7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after="60" w:line="170" w:lineRule="exact"/>
              <w:ind w:left="480"/>
            </w:pPr>
            <w:r>
              <w:rPr>
                <w:rStyle w:val="Tahoma85pt0pt0"/>
              </w:rPr>
              <w:t>П</w:t>
            </w:r>
            <w:r w:rsidR="00F37B6F">
              <w:rPr>
                <w:rStyle w:val="Tahoma85pt0pt0"/>
              </w:rPr>
              <w:t>оследующий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before="60" w:line="170" w:lineRule="exact"/>
              <w:ind w:left="480"/>
            </w:pPr>
            <w:r>
              <w:rPr>
                <w:rStyle w:val="Tahoma85pt0pt0"/>
              </w:rPr>
              <w:t>слой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Эмаль ЭП-140 обычно наносят в 2-4 слоя.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При длительном хранении окрашенных конструкций свыше 7 суток перед нанесением следующего слоя с поверхности следует удалить масляные и жировые загрязнения, удалить соли и грязь путем отмывки чистой пресной водой под высоким давлением. При необходимости зачистить поверхность абразивным полотном.</w:t>
            </w:r>
          </w:p>
        </w:tc>
      </w:tr>
      <w:tr w:rsidR="00504F89">
        <w:trPr>
          <w:trHeight w:hRule="exact" w:val="101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after="60" w:line="170" w:lineRule="exact"/>
              <w:ind w:left="480"/>
            </w:pPr>
            <w:r>
              <w:rPr>
                <w:rStyle w:val="Tahoma85pt0pt0"/>
              </w:rPr>
              <w:t xml:space="preserve">     М</w:t>
            </w:r>
            <w:r w:rsidR="00F37B6F">
              <w:rPr>
                <w:rStyle w:val="Tahoma85pt0pt0"/>
              </w:rPr>
              <w:t>еры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before="60" w:line="170" w:lineRule="exact"/>
              <w:ind w:left="480"/>
            </w:pPr>
            <w:r>
              <w:rPr>
                <w:rStyle w:val="Tahoma85pt0pt0"/>
              </w:rPr>
              <w:t>безопасности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Эмаль </w:t>
            </w:r>
            <w:r w:rsidR="00065362">
              <w:rPr>
                <w:rStyle w:val="Tahoma85pt0pt"/>
              </w:rPr>
              <w:t>пожароопасная</w:t>
            </w:r>
            <w:r>
              <w:rPr>
                <w:rStyle w:val="Tahoma85pt0pt"/>
              </w:rPr>
              <w:t>. При применении следует соблюдать стандартные меры предосторожности при работе с жидкими лакокрасочными материалами. Высушенное покрытие не оказывает вредного воздействия на организм человека.</w:t>
            </w:r>
          </w:p>
        </w:tc>
      </w:tr>
      <w:tr w:rsidR="00504F89">
        <w:trPr>
          <w:trHeight w:hRule="exact" w:val="34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01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Pr="00742CA0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line="220" w:lineRule="exact"/>
              <w:ind w:left="120"/>
              <w:rPr>
                <w:sz w:val="18"/>
                <w:szCs w:val="18"/>
              </w:rPr>
            </w:pPr>
            <w:r w:rsidRPr="00742CA0">
              <w:rPr>
                <w:rStyle w:val="Tahoma11pt0pt"/>
                <w:sz w:val="18"/>
                <w:szCs w:val="18"/>
              </w:rPr>
              <w:t xml:space="preserve">        </w:t>
            </w:r>
            <w:r w:rsidR="00F37B6F" w:rsidRPr="00742CA0">
              <w:rPr>
                <w:rStyle w:val="Tahoma11pt0pt"/>
                <w:sz w:val="18"/>
                <w:szCs w:val="18"/>
              </w:rPr>
              <w:t>Хранение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Гарантийный срок хранения составляет основы 12 месяцев, отвердителя 6 месяцев со дня изготовления в оригинальной герметично закрытой таре в сухом, защищенном от влаги, прямых солнечных лучей и других источников тепла месте, при температуре при температуре -30 - +30 °С.</w:t>
            </w:r>
          </w:p>
        </w:tc>
      </w:tr>
    </w:tbl>
    <w:p w:rsidR="00504F89" w:rsidRDefault="00504F89">
      <w:pPr>
        <w:rPr>
          <w:sz w:val="2"/>
          <w:szCs w:val="2"/>
        </w:rPr>
      </w:pPr>
    </w:p>
    <w:sectPr w:rsidR="00504F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51" w:rsidRDefault="00530051">
      <w:r>
        <w:separator/>
      </w:r>
    </w:p>
  </w:endnote>
  <w:endnote w:type="continuationSeparator" w:id="0">
    <w:p w:rsidR="00530051" w:rsidRDefault="005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51" w:rsidRDefault="00530051"/>
  </w:footnote>
  <w:footnote w:type="continuationSeparator" w:id="0">
    <w:p w:rsidR="00530051" w:rsidRDefault="00530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A3"/>
    <w:multiLevelType w:val="multilevel"/>
    <w:tmpl w:val="42D4477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4F89"/>
    <w:rsid w:val="00065362"/>
    <w:rsid w:val="001C5239"/>
    <w:rsid w:val="00504F89"/>
    <w:rsid w:val="00521631"/>
    <w:rsid w:val="00530051"/>
    <w:rsid w:val="00742CA0"/>
    <w:rsid w:val="00F37B6F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3"/>
      <w:szCs w:val="123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3"/>
      <w:szCs w:val="123"/>
      <w:u w:val="none"/>
    </w:rPr>
  </w:style>
  <w:style w:type="character" w:customStyle="1" w:styleId="a4">
    <w:name w:val="Основной текст_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2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FFFFFF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ahoma11pt0pt">
    <w:name w:val="Основной текст + Tahoma;11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Tahoma85pt0pt">
    <w:name w:val="Основной текст + Tahoma;8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ahoma85pt0pt0">
    <w:name w:val="Основной текст + Tahoma;8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3"/>
      <w:szCs w:val="1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4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right"/>
      <w:outlineLvl w:val="0"/>
    </w:pPr>
    <w:rPr>
      <w:rFonts w:ascii="Tahoma" w:eastAsia="Tahoma" w:hAnsi="Tahoma" w:cs="Tahoma"/>
      <w:b/>
      <w:bCs/>
      <w:spacing w:val="-1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420" w:line="0" w:lineRule="atLeast"/>
      <w:jc w:val="right"/>
      <w:outlineLvl w:val="1"/>
    </w:pPr>
    <w:rPr>
      <w:rFonts w:ascii="Tahoma" w:eastAsia="Tahoma" w:hAnsi="Tahoma" w:cs="Tahoma"/>
      <w:spacing w:val="1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E4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E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2020-09-03T13:28:00Z</dcterms:created>
  <dcterms:modified xsi:type="dcterms:W3CDTF">2020-09-03T13:28:00Z</dcterms:modified>
</cp:coreProperties>
</file>